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C7B4" w14:textId="2077758A" w:rsidR="00B12261" w:rsidRPr="00960BB8" w:rsidRDefault="009C7DC5" w:rsidP="0087390B">
      <w:pPr>
        <w:jc w:val="center"/>
        <w:rPr>
          <w:b/>
          <w:bCs/>
        </w:rPr>
      </w:pPr>
      <w:r w:rsidRPr="00960BB8">
        <w:rPr>
          <w:b/>
          <w:bCs/>
        </w:rPr>
        <w:t xml:space="preserve">Seattle </w:t>
      </w:r>
      <w:r w:rsidR="00101195" w:rsidRPr="00960BB8">
        <w:rPr>
          <w:b/>
          <w:bCs/>
        </w:rPr>
        <w:t>D</w:t>
      </w:r>
      <w:r w:rsidRPr="00960BB8">
        <w:rPr>
          <w:b/>
          <w:bCs/>
        </w:rPr>
        <w:t>ances of Universal Peace</w:t>
      </w:r>
    </w:p>
    <w:p w14:paraId="177EC970" w14:textId="776BAAC8" w:rsidR="009C7DC5" w:rsidRPr="00960BB8" w:rsidRDefault="009C7DC5" w:rsidP="0087390B">
      <w:pPr>
        <w:jc w:val="center"/>
        <w:rPr>
          <w:b/>
          <w:bCs/>
        </w:rPr>
      </w:pPr>
      <w:r w:rsidRPr="00960BB8">
        <w:rPr>
          <w:b/>
          <w:bCs/>
        </w:rPr>
        <w:t>Planning Meeting</w:t>
      </w:r>
    </w:p>
    <w:p w14:paraId="2ADCF524" w14:textId="32903522" w:rsidR="00101195" w:rsidRPr="00960BB8" w:rsidRDefault="00101195" w:rsidP="0087390B">
      <w:pPr>
        <w:jc w:val="center"/>
        <w:rPr>
          <w:b/>
          <w:bCs/>
        </w:rPr>
      </w:pPr>
      <w:r w:rsidRPr="00960BB8">
        <w:rPr>
          <w:b/>
          <w:bCs/>
        </w:rPr>
        <w:t>5/20/2026</w:t>
      </w:r>
    </w:p>
    <w:p w14:paraId="4C02DCF6" w14:textId="77777777" w:rsidR="00101195" w:rsidRDefault="00101195"/>
    <w:p w14:paraId="02046871" w14:textId="77777777" w:rsidR="00960BB8" w:rsidRDefault="00101195">
      <w:r w:rsidRPr="00960BB8">
        <w:rPr>
          <w:b/>
          <w:bCs/>
        </w:rPr>
        <w:t>Present:</w:t>
      </w:r>
      <w:r>
        <w:t xml:space="preserve">  </w:t>
      </w:r>
    </w:p>
    <w:p w14:paraId="4BA2BDCE" w14:textId="36355D51" w:rsidR="00101195" w:rsidRDefault="00960BB8">
      <w:r>
        <w:tab/>
      </w:r>
      <w:r w:rsidR="00101195">
        <w:t>John</w:t>
      </w:r>
      <w:r>
        <w:t xml:space="preserve"> (convenor),</w:t>
      </w:r>
      <w:r w:rsidR="00101195">
        <w:t xml:space="preserve"> Elizabeth, Helen</w:t>
      </w:r>
      <w:r>
        <w:t xml:space="preserve"> (scribe)</w:t>
      </w:r>
      <w:r w:rsidR="00101195">
        <w:t>, Ka, Jennifer (</w:t>
      </w:r>
      <w:proofErr w:type="spellStart"/>
      <w:r w:rsidR="00101195">
        <w:t>VfP</w:t>
      </w:r>
      <w:proofErr w:type="spellEnd"/>
      <w:r w:rsidR="00101195">
        <w:t xml:space="preserve">), Phil Murad, </w:t>
      </w:r>
      <w:r w:rsidR="00301C59">
        <w:t>Hassan</w:t>
      </w:r>
      <w:r w:rsidR="009C7DC5">
        <w:t xml:space="preserve">, </w:t>
      </w:r>
      <w:proofErr w:type="spellStart"/>
      <w:r w:rsidR="009C7DC5">
        <w:t>Munajat</w:t>
      </w:r>
      <w:proofErr w:type="spellEnd"/>
    </w:p>
    <w:p w14:paraId="5ADF6742" w14:textId="77777777" w:rsidR="00101195" w:rsidRDefault="00101195"/>
    <w:p w14:paraId="63458733" w14:textId="77777777" w:rsidR="00960BB8" w:rsidRDefault="00101195">
      <w:r w:rsidRPr="00960BB8">
        <w:rPr>
          <w:b/>
          <w:bCs/>
        </w:rPr>
        <w:t>Dance:</w:t>
      </w:r>
      <w:r>
        <w:t xml:space="preserve"> </w:t>
      </w:r>
    </w:p>
    <w:p w14:paraId="77314617" w14:textId="7D60A191" w:rsidR="00101195" w:rsidRDefault="00960BB8">
      <w:r>
        <w:tab/>
      </w:r>
      <w:r w:rsidR="00301C59">
        <w:t>“</w:t>
      </w:r>
      <w:r w:rsidR="00101195">
        <w:t xml:space="preserve">Paz, </w:t>
      </w:r>
      <w:proofErr w:type="spellStart"/>
      <w:r w:rsidR="00101195">
        <w:t>Q</w:t>
      </w:r>
      <w:r w:rsidR="00301C59">
        <w:t>u</w:t>
      </w:r>
      <w:r w:rsidR="00101195">
        <w:t>eremos</w:t>
      </w:r>
      <w:proofErr w:type="spellEnd"/>
      <w:r w:rsidR="00101195">
        <w:t xml:space="preserve"> </w:t>
      </w:r>
      <w:r w:rsidR="00301C59">
        <w:t>P</w:t>
      </w:r>
      <w:r w:rsidR="00101195">
        <w:t>az</w:t>
      </w:r>
      <w:r w:rsidR="00301C59">
        <w:t>”</w:t>
      </w:r>
    </w:p>
    <w:p w14:paraId="0D20BCC1" w14:textId="77777777" w:rsidR="00101195" w:rsidRDefault="00101195"/>
    <w:p w14:paraId="6475B05D" w14:textId="39DC8C37" w:rsidR="00101195" w:rsidRPr="00960BB8" w:rsidRDefault="00101195">
      <w:pPr>
        <w:rPr>
          <w:b/>
          <w:bCs/>
        </w:rPr>
      </w:pPr>
      <w:r w:rsidRPr="00960BB8">
        <w:rPr>
          <w:b/>
          <w:bCs/>
        </w:rPr>
        <w:t>Announcements:</w:t>
      </w:r>
    </w:p>
    <w:p w14:paraId="065D400C" w14:textId="192B455E" w:rsidR="00101195" w:rsidRDefault="00101195">
      <w:r>
        <w:tab/>
      </w:r>
      <w:r w:rsidR="00301C59">
        <w:t xml:space="preserve">5/20 Elizabeth leading online dances for Arizona circle.  </w:t>
      </w:r>
    </w:p>
    <w:p w14:paraId="6DB7B36B" w14:textId="38CC3F26" w:rsidR="006D6BBA" w:rsidRDefault="006D6BBA">
      <w:r>
        <w:tab/>
        <w:t>Raging Grannies singing at Folklife on Friday</w:t>
      </w:r>
      <w:r w:rsidR="009C7DC5">
        <w:t xml:space="preserve"> 5/</w:t>
      </w:r>
      <w:r w:rsidR="00CC715C">
        <w:t>23</w:t>
      </w:r>
      <w:r>
        <w:t xml:space="preserve">.  </w:t>
      </w:r>
    </w:p>
    <w:p w14:paraId="14D1080B" w14:textId="5CFBE4AF" w:rsidR="00101195" w:rsidRDefault="00301C59">
      <w:r>
        <w:tab/>
      </w:r>
    </w:p>
    <w:p w14:paraId="44C4A31C" w14:textId="77777777" w:rsidR="00960BB8" w:rsidRDefault="00101195">
      <w:r w:rsidRPr="00960BB8">
        <w:rPr>
          <w:b/>
          <w:bCs/>
        </w:rPr>
        <w:t>Treasurer report:</w:t>
      </w:r>
      <w:r>
        <w:t xml:space="preserve">  </w:t>
      </w:r>
    </w:p>
    <w:p w14:paraId="358999FF" w14:textId="2CBD2E7F" w:rsidR="00101195" w:rsidRDefault="00960BB8">
      <w:r>
        <w:tab/>
      </w:r>
      <w:r w:rsidR="00CC715C">
        <w:t xml:space="preserve">Treasury has </w:t>
      </w:r>
      <w:r w:rsidR="00101195">
        <w:t xml:space="preserve">$6210, </w:t>
      </w:r>
      <w:r w:rsidR="003B4BD4">
        <w:t>of which $742 is in the scholarship fund. N</w:t>
      </w:r>
      <w:r w:rsidR="00101195">
        <w:t xml:space="preserve">o current expenses beyond occasional web support.  </w:t>
      </w:r>
      <w:r w:rsidR="003B4BD4">
        <w:t xml:space="preserve"> </w:t>
      </w:r>
    </w:p>
    <w:p w14:paraId="5AC778D7" w14:textId="77777777" w:rsidR="00301C59" w:rsidRDefault="00301C59"/>
    <w:p w14:paraId="4175EA9B" w14:textId="35D4FD5E" w:rsidR="00301C59" w:rsidRPr="00960BB8" w:rsidRDefault="00301C59">
      <w:pPr>
        <w:rPr>
          <w:b/>
          <w:bCs/>
        </w:rPr>
      </w:pPr>
      <w:r w:rsidRPr="00960BB8">
        <w:rPr>
          <w:b/>
          <w:bCs/>
        </w:rPr>
        <w:t>Fall Retreat:</w:t>
      </w:r>
    </w:p>
    <w:p w14:paraId="385F8042" w14:textId="79885D67" w:rsidR="00301C59" w:rsidRDefault="00301C59">
      <w:r>
        <w:tab/>
        <w:t xml:space="preserve">Martha is working on online registration form, needs to confirm </w:t>
      </w:r>
      <w:r w:rsidR="00EC781D">
        <w:t xml:space="preserve">details </w:t>
      </w:r>
      <w:r>
        <w:t>with Helen and Barak</w:t>
      </w:r>
      <w:r w:rsidR="00EC781D">
        <w:t xml:space="preserve">, and </w:t>
      </w:r>
      <w:r>
        <w:t xml:space="preserve">with bank </w:t>
      </w:r>
      <w:r w:rsidR="00EC781D">
        <w:t xml:space="preserve">as to </w:t>
      </w:r>
      <w:r>
        <w:t>whether Zelle or Venmo is available</w:t>
      </w:r>
      <w:r w:rsidR="00EC781D">
        <w:t>.</w:t>
      </w:r>
      <w:r>
        <w:t xml:space="preserve"> </w:t>
      </w:r>
      <w:r w:rsidR="00EC781D">
        <w:t>We w</w:t>
      </w:r>
      <w:r>
        <w:t xml:space="preserve">ill also have </w:t>
      </w:r>
      <w:proofErr w:type="gramStart"/>
      <w:r>
        <w:t xml:space="preserve">PayPal </w:t>
      </w:r>
      <w:r w:rsidR="00EC781D">
        <w:t>,</w:t>
      </w:r>
      <w:r>
        <w:t>though</w:t>
      </w:r>
      <w:proofErr w:type="gramEnd"/>
      <w:r>
        <w:t xml:space="preserve"> PP charges a fee.  Every</w:t>
      </w:r>
      <w:r w:rsidR="00EC781D">
        <w:t xml:space="preserve"> line item</w:t>
      </w:r>
      <w:r>
        <w:t xml:space="preserve"> at Burton </w:t>
      </w:r>
      <w:r w:rsidR="00EC781D">
        <w:t xml:space="preserve">has been </w:t>
      </w:r>
      <w:r>
        <w:t>raised about $5</w:t>
      </w:r>
      <w:r w:rsidR="00EC781D">
        <w:t xml:space="preserve">.  We will </w:t>
      </w:r>
      <w:r>
        <w:t xml:space="preserve">need to decide how much to charge this year.  </w:t>
      </w:r>
    </w:p>
    <w:p w14:paraId="08D6142B" w14:textId="4FDB920F" w:rsidR="00301C59" w:rsidRDefault="00301C59">
      <w:r>
        <w:tab/>
        <w:t>Elizabeth has had good response from leaders</w:t>
      </w:r>
      <w:r w:rsidR="00960BB8">
        <w:t>. A</w:t>
      </w:r>
      <w:r w:rsidR="00EC781D">
        <w:t xml:space="preserve"> </w:t>
      </w:r>
      <w:r>
        <w:t xml:space="preserve">planning session to choose a theme </w:t>
      </w:r>
      <w:r w:rsidR="00EC781D">
        <w:t xml:space="preserve">is scheduled </w:t>
      </w:r>
      <w:r>
        <w:t>on 5/26. About 32 people confirm they want to attend, so we’re well on the way to our minimum number of attendees.  Registration will open once we have a them</w:t>
      </w:r>
      <w:r w:rsidR="00EC781D">
        <w:t>e and the form is complete.</w:t>
      </w:r>
    </w:p>
    <w:p w14:paraId="4F1E3887" w14:textId="77777777" w:rsidR="00301C59" w:rsidRDefault="00301C59"/>
    <w:p w14:paraId="1387FF6F" w14:textId="60FCAA9C" w:rsidR="00301C59" w:rsidRPr="00960BB8" w:rsidRDefault="00301C59">
      <w:pPr>
        <w:rPr>
          <w:b/>
          <w:bCs/>
        </w:rPr>
      </w:pPr>
      <w:r w:rsidRPr="00960BB8">
        <w:rPr>
          <w:b/>
          <w:bCs/>
        </w:rPr>
        <w:t xml:space="preserve">Hosting </w:t>
      </w:r>
      <w:r w:rsidR="006D6BBA" w:rsidRPr="00960BB8">
        <w:rPr>
          <w:b/>
          <w:bCs/>
        </w:rPr>
        <w:t>Joanna Macy event (</w:t>
      </w:r>
      <w:r w:rsidR="00CC715C" w:rsidRPr="00960BB8">
        <w:rPr>
          <w:b/>
          <w:bCs/>
        </w:rPr>
        <w:t>Dances</w:t>
      </w:r>
      <w:r w:rsidR="006D6BBA" w:rsidRPr="00960BB8">
        <w:rPr>
          <w:b/>
          <w:bCs/>
        </w:rPr>
        <w:t xml:space="preserve"> </w:t>
      </w:r>
      <w:r w:rsidR="00CC715C" w:rsidRPr="00960BB8">
        <w:rPr>
          <w:b/>
          <w:bCs/>
        </w:rPr>
        <w:t>T</w:t>
      </w:r>
      <w:r w:rsidR="006D6BBA" w:rsidRPr="00960BB8">
        <w:rPr>
          <w:b/>
          <w:bCs/>
        </w:rPr>
        <w:t xml:space="preserve">hat </w:t>
      </w:r>
      <w:r w:rsidR="00CC715C" w:rsidRPr="00960BB8">
        <w:rPr>
          <w:b/>
          <w:bCs/>
        </w:rPr>
        <w:t>R</w:t>
      </w:r>
      <w:r w:rsidR="006D6BBA" w:rsidRPr="00960BB8">
        <w:rPr>
          <w:b/>
          <w:bCs/>
        </w:rPr>
        <w:t>econnect):</w:t>
      </w:r>
    </w:p>
    <w:p w14:paraId="562A474B" w14:textId="02A85B5D" w:rsidR="00EC781D" w:rsidRDefault="006D6BBA">
      <w:r>
        <w:tab/>
      </w:r>
      <w:proofErr w:type="spellStart"/>
      <w:r>
        <w:t>Munajat</w:t>
      </w:r>
      <w:proofErr w:type="spellEnd"/>
      <w:r>
        <w:t xml:space="preserve"> and Ka sent </w:t>
      </w:r>
      <w:r w:rsidR="00EC781D">
        <w:t xml:space="preserve">a </w:t>
      </w:r>
      <w:r>
        <w:t>written proposal</w:t>
      </w:r>
      <w:r w:rsidR="00C46C35">
        <w:t xml:space="preserve"> for a one-day event combining Joanna Macy’s work with the Dances</w:t>
      </w:r>
      <w:r>
        <w:t xml:space="preserve">.  </w:t>
      </w:r>
      <w:r w:rsidR="00EC781D">
        <w:t xml:space="preserve">They recently ran an </w:t>
      </w:r>
      <w:r>
        <w:t xml:space="preserve">Oregon event </w:t>
      </w:r>
      <w:r w:rsidR="00EC781D">
        <w:t xml:space="preserve">that </w:t>
      </w:r>
      <w:r>
        <w:t>was very successful and impactful for participants.  If Seattle Circle hosts it, we would need to support the event by</w:t>
      </w:r>
      <w:r w:rsidR="00EC781D">
        <w:t xml:space="preserve"> booking </w:t>
      </w:r>
      <w:proofErr w:type="spellStart"/>
      <w:r w:rsidR="00EC781D">
        <w:t>a venue</w:t>
      </w:r>
      <w:proofErr w:type="spellEnd"/>
      <w:r w:rsidR="00EC781D">
        <w:t xml:space="preserve"> and sound system and handling registration and promotion. </w:t>
      </w:r>
    </w:p>
    <w:p w14:paraId="60804D81" w14:textId="188ED155" w:rsidR="00EC781D" w:rsidRDefault="00C46C35">
      <w:r>
        <w:tab/>
      </w:r>
      <w:r w:rsidR="00EC781D">
        <w:t xml:space="preserve">a.  Booking a venue – the main nave </w:t>
      </w:r>
      <w:r w:rsidR="00960BB8">
        <w:t xml:space="preserve">(Woodlawn Hall) </w:t>
      </w:r>
      <w:r w:rsidR="00EC781D">
        <w:t>at 7400 would be ideal, though the future of the building is uncertain.  Martha will check to see availability in late April/May of 202</w:t>
      </w:r>
      <w:r>
        <w:t>7</w:t>
      </w:r>
      <w:r w:rsidR="00EC781D">
        <w:t xml:space="preserve">, which is the best window for the planning team to support the event.  </w:t>
      </w:r>
      <w:r>
        <w:t xml:space="preserve">The workshop could </w:t>
      </w:r>
      <w:r w:rsidR="00960BB8">
        <w:t xml:space="preserve">potentially </w:t>
      </w:r>
      <w:r>
        <w:t>be scheduled near Earth Day.</w:t>
      </w:r>
    </w:p>
    <w:p w14:paraId="7426D4EC" w14:textId="2DF5AA49" w:rsidR="00EC781D" w:rsidRDefault="00C46C35">
      <w:r>
        <w:tab/>
      </w:r>
      <w:r w:rsidR="00EC781D">
        <w:t xml:space="preserve">b.  Sound system – </w:t>
      </w:r>
      <w:proofErr w:type="spellStart"/>
      <w:r w:rsidR="00EC781D">
        <w:t>Munajat</w:t>
      </w:r>
      <w:proofErr w:type="spellEnd"/>
      <w:r w:rsidR="00EC781D">
        <w:t xml:space="preserve"> is investigating purchasing a </w:t>
      </w:r>
      <w:r>
        <w:t xml:space="preserve">digital wireless </w:t>
      </w:r>
      <w:r w:rsidR="00EC781D">
        <w:t>system</w:t>
      </w:r>
      <w:r>
        <w:t>.</w:t>
      </w:r>
    </w:p>
    <w:p w14:paraId="4C64153E" w14:textId="44926B17" w:rsidR="00EC781D" w:rsidRDefault="00C46C35">
      <w:r>
        <w:tab/>
      </w:r>
      <w:r w:rsidR="00EC781D">
        <w:t>c.  Registrar – Martha is willing</w:t>
      </w:r>
      <w:r>
        <w:t xml:space="preserve"> with Helen as support. This will be easier than the fall retreat because there would be no sleeping or food arrangements.  </w:t>
      </w:r>
    </w:p>
    <w:p w14:paraId="2D13F822" w14:textId="40233084" w:rsidR="00EC781D" w:rsidRDefault="00C46C35">
      <w:r>
        <w:tab/>
      </w:r>
      <w:r w:rsidR="00EC781D">
        <w:t>d.  Our usual routes of communication can be used for promotion.</w:t>
      </w:r>
    </w:p>
    <w:p w14:paraId="0DA320DB" w14:textId="210905A8" w:rsidR="00EC781D" w:rsidRDefault="00C46C35">
      <w:r>
        <w:tab/>
      </w:r>
      <w:r w:rsidR="00EC781D">
        <w:t>e.  Other considerations:</w:t>
      </w:r>
    </w:p>
    <w:p w14:paraId="1D74912B" w14:textId="0408E9D5" w:rsidR="00EC781D" w:rsidRDefault="00EC781D">
      <w:r>
        <w:tab/>
      </w:r>
      <w:r w:rsidR="00C46C35">
        <w:tab/>
      </w:r>
      <w:r>
        <w:t>1</w:t>
      </w:r>
      <w:r w:rsidR="00960BB8">
        <w:t>.</w:t>
      </w:r>
      <w:r>
        <w:t xml:space="preserve"> </w:t>
      </w:r>
      <w:proofErr w:type="gramStart"/>
      <w:r>
        <w:t>Home</w:t>
      </w:r>
      <w:r w:rsidR="00960BB8">
        <w:t>-</w:t>
      </w:r>
      <w:r>
        <w:t>stays</w:t>
      </w:r>
      <w:proofErr w:type="gramEnd"/>
      <w:r>
        <w:t xml:space="preserve"> for leaders can be arranged among friends.</w:t>
      </w:r>
    </w:p>
    <w:p w14:paraId="4753AB4D" w14:textId="4724F7C1" w:rsidR="00EC781D" w:rsidRDefault="00EC781D">
      <w:r>
        <w:lastRenderedPageBreak/>
        <w:tab/>
      </w:r>
      <w:r w:rsidR="00C46C35">
        <w:tab/>
      </w:r>
      <w:r>
        <w:t xml:space="preserve">2. </w:t>
      </w:r>
      <w:proofErr w:type="spellStart"/>
      <w:r w:rsidR="00C46C35">
        <w:t>Munajat</w:t>
      </w:r>
      <w:proofErr w:type="spellEnd"/>
      <w:r w:rsidR="00C46C35">
        <w:t xml:space="preserve"> will send a more detailed budget.  </w:t>
      </w:r>
      <w:r w:rsidR="00960BB8">
        <w:t xml:space="preserve">We discussed pros and cons of sharing profits/losses.  </w:t>
      </w:r>
      <w:r w:rsidR="00C46C35">
        <w:t xml:space="preserve">We are in a good position to support the event financially if needed.  </w:t>
      </w:r>
    </w:p>
    <w:p w14:paraId="5D1F198A" w14:textId="29476BCB" w:rsidR="00C46C35" w:rsidRDefault="00C46C35">
      <w:r>
        <w:tab/>
      </w:r>
      <w:r>
        <w:tab/>
        <w:t>3.  Seattle leaders could organize an evening program following the workshop if desired.</w:t>
      </w:r>
    </w:p>
    <w:p w14:paraId="55A46335" w14:textId="77777777" w:rsidR="00960BB8" w:rsidRDefault="00C46C35" w:rsidP="00960BB8">
      <w:pPr>
        <w:pStyle w:val="p1"/>
        <w:rPr>
          <w:sz w:val="22"/>
          <w:szCs w:val="22"/>
        </w:rPr>
      </w:pPr>
      <w:r>
        <w:tab/>
      </w:r>
      <w:r>
        <w:tab/>
      </w:r>
      <w:r w:rsidRPr="00960BB8">
        <w:rPr>
          <w:sz w:val="22"/>
          <w:szCs w:val="22"/>
        </w:rPr>
        <w:t>4.  We will finalize details next meeting, after receiving more detailed budgetary information.</w:t>
      </w:r>
      <w:r w:rsidR="00960BB8" w:rsidRPr="00960BB8">
        <w:rPr>
          <w:sz w:val="22"/>
          <w:szCs w:val="22"/>
        </w:rPr>
        <w:t xml:space="preserve"> Budget </w:t>
      </w:r>
      <w:r w:rsidR="00960BB8">
        <w:rPr>
          <w:sz w:val="22"/>
          <w:szCs w:val="22"/>
        </w:rPr>
        <w:t xml:space="preserve">and venue research can happen in next two weeks.  </w:t>
      </w:r>
    </w:p>
    <w:p w14:paraId="18903EB5" w14:textId="1E7EBD4D" w:rsidR="00C46C35" w:rsidRDefault="00C46C35"/>
    <w:p w14:paraId="04E694C8" w14:textId="77777777" w:rsidR="00A70FE3" w:rsidRDefault="00A70FE3" w:rsidP="006D6BBA">
      <w:pPr>
        <w:pStyle w:val="p1"/>
      </w:pPr>
    </w:p>
    <w:p w14:paraId="2540ADC8" w14:textId="18E890F4" w:rsidR="00A70FE3" w:rsidRDefault="004F513C" w:rsidP="006D6BBA">
      <w:pPr>
        <w:pStyle w:val="p1"/>
        <w:rPr>
          <w:sz w:val="22"/>
          <w:szCs w:val="22"/>
        </w:rPr>
      </w:pPr>
      <w:r w:rsidRPr="00960BB8">
        <w:rPr>
          <w:b/>
          <w:bCs/>
          <w:sz w:val="22"/>
          <w:szCs w:val="22"/>
        </w:rPr>
        <w:t>Next meeting</w:t>
      </w:r>
      <w:r>
        <w:rPr>
          <w:sz w:val="22"/>
          <w:szCs w:val="22"/>
        </w:rPr>
        <w:t>:</w:t>
      </w:r>
    </w:p>
    <w:p w14:paraId="5F2EF59A" w14:textId="65579947" w:rsidR="001F7393" w:rsidRDefault="001F7393" w:rsidP="006D6BBA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Thursday 6/18 at 10:00am by zoom.  </w:t>
      </w:r>
      <w:proofErr w:type="spellStart"/>
      <w:r>
        <w:rPr>
          <w:sz w:val="22"/>
          <w:szCs w:val="22"/>
        </w:rPr>
        <w:t>Munajat</w:t>
      </w:r>
      <w:proofErr w:type="spellEnd"/>
      <w:r>
        <w:rPr>
          <w:sz w:val="22"/>
          <w:szCs w:val="22"/>
        </w:rPr>
        <w:t xml:space="preserve"> will also plan to attend.</w:t>
      </w:r>
    </w:p>
    <w:p w14:paraId="07C00D62" w14:textId="05AAAABC" w:rsidR="001F7393" w:rsidRDefault="001F7393" w:rsidP="006D6BBA">
      <w:pPr>
        <w:pStyle w:val="p1"/>
        <w:rPr>
          <w:sz w:val="22"/>
          <w:szCs w:val="22"/>
        </w:rPr>
      </w:pPr>
      <w:r>
        <w:rPr>
          <w:sz w:val="22"/>
          <w:szCs w:val="22"/>
        </w:rPr>
        <w:t>Convener: Hassan</w:t>
      </w:r>
    </w:p>
    <w:p w14:paraId="525E9EF3" w14:textId="4D9256B2" w:rsidR="001F7393" w:rsidRDefault="001F7393" w:rsidP="006D6BBA">
      <w:pPr>
        <w:pStyle w:val="p1"/>
        <w:rPr>
          <w:sz w:val="22"/>
          <w:szCs w:val="22"/>
        </w:rPr>
      </w:pPr>
      <w:r>
        <w:rPr>
          <w:sz w:val="22"/>
          <w:szCs w:val="22"/>
        </w:rPr>
        <w:t>Scribe:  Helen</w:t>
      </w:r>
    </w:p>
    <w:p w14:paraId="708FC85F" w14:textId="165AC0AE" w:rsidR="001F7393" w:rsidRDefault="001F7393" w:rsidP="006D6BBA">
      <w:pPr>
        <w:pStyle w:val="p1"/>
        <w:rPr>
          <w:sz w:val="22"/>
          <w:szCs w:val="22"/>
        </w:rPr>
      </w:pPr>
      <w:r>
        <w:rPr>
          <w:sz w:val="22"/>
          <w:szCs w:val="22"/>
        </w:rPr>
        <w:t>IC:  John, Hassan, Jennifer</w:t>
      </w:r>
    </w:p>
    <w:p w14:paraId="59782327" w14:textId="77777777" w:rsidR="001F7393" w:rsidRDefault="001F7393" w:rsidP="006D6BBA">
      <w:pPr>
        <w:pStyle w:val="p1"/>
        <w:rPr>
          <w:sz w:val="22"/>
          <w:szCs w:val="22"/>
        </w:rPr>
      </w:pPr>
    </w:p>
    <w:p w14:paraId="4773AC1F" w14:textId="7C7AF7FF" w:rsidR="001F7393" w:rsidRPr="00960BB8" w:rsidRDefault="001F7393" w:rsidP="006D6BBA">
      <w:pPr>
        <w:pStyle w:val="p1"/>
        <w:rPr>
          <w:b/>
          <w:bCs/>
          <w:sz w:val="22"/>
          <w:szCs w:val="22"/>
        </w:rPr>
      </w:pPr>
      <w:r w:rsidRPr="00960BB8">
        <w:rPr>
          <w:b/>
          <w:bCs/>
          <w:sz w:val="22"/>
          <w:szCs w:val="22"/>
        </w:rPr>
        <w:t>Closing dance:</w:t>
      </w:r>
    </w:p>
    <w:p w14:paraId="5BBAC424" w14:textId="5E937A10" w:rsidR="001F7393" w:rsidRDefault="001F7393" w:rsidP="006D6BBA">
      <w:pPr>
        <w:pStyle w:val="p1"/>
        <w:rPr>
          <w:sz w:val="22"/>
          <w:szCs w:val="22"/>
        </w:rPr>
      </w:pPr>
      <w:r>
        <w:rPr>
          <w:sz w:val="22"/>
          <w:szCs w:val="22"/>
        </w:rPr>
        <w:t>“Make us as waves of the sea”</w:t>
      </w:r>
    </w:p>
    <w:p w14:paraId="070D1AB0" w14:textId="77777777" w:rsidR="001F7393" w:rsidRDefault="001F7393" w:rsidP="006D6BBA">
      <w:pPr>
        <w:pStyle w:val="p1"/>
        <w:rPr>
          <w:sz w:val="22"/>
          <w:szCs w:val="22"/>
        </w:rPr>
      </w:pPr>
    </w:p>
    <w:p w14:paraId="0D33E615" w14:textId="25E1F442" w:rsidR="006D6BBA" w:rsidRDefault="006D6BBA"/>
    <w:p w14:paraId="7D1393B7" w14:textId="77777777" w:rsidR="00301C59" w:rsidRDefault="00301C59"/>
    <w:p w14:paraId="4E78CA19" w14:textId="77777777" w:rsidR="00301C59" w:rsidRDefault="00301C59"/>
    <w:p w14:paraId="7E18DBC5" w14:textId="77777777" w:rsidR="00101195" w:rsidRDefault="00101195"/>
    <w:p w14:paraId="7D3A5523" w14:textId="77777777" w:rsidR="00101195" w:rsidRDefault="00101195"/>
    <w:p w14:paraId="73B7D5F2" w14:textId="77777777" w:rsidR="00101195" w:rsidRDefault="00101195"/>
    <w:sectPr w:rsidR="00101195" w:rsidSect="0013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5"/>
    <w:rsid w:val="000425CE"/>
    <w:rsid w:val="000C5492"/>
    <w:rsid w:val="00101195"/>
    <w:rsid w:val="0013165B"/>
    <w:rsid w:val="001F7393"/>
    <w:rsid w:val="00301C59"/>
    <w:rsid w:val="003543BC"/>
    <w:rsid w:val="003B4BD4"/>
    <w:rsid w:val="004F513C"/>
    <w:rsid w:val="005C506D"/>
    <w:rsid w:val="00604351"/>
    <w:rsid w:val="006D6BBA"/>
    <w:rsid w:val="00816B30"/>
    <w:rsid w:val="0087390B"/>
    <w:rsid w:val="00895E95"/>
    <w:rsid w:val="00960BB8"/>
    <w:rsid w:val="009C7DC5"/>
    <w:rsid w:val="00A069E4"/>
    <w:rsid w:val="00A1093A"/>
    <w:rsid w:val="00A70FE3"/>
    <w:rsid w:val="00B12261"/>
    <w:rsid w:val="00BB5E6F"/>
    <w:rsid w:val="00C46C35"/>
    <w:rsid w:val="00CC715C"/>
    <w:rsid w:val="00D2021B"/>
    <w:rsid w:val="00D8411B"/>
    <w:rsid w:val="00E177ED"/>
    <w:rsid w:val="00E97F95"/>
    <w:rsid w:val="00E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BE917"/>
  <w15:chartTrackingRefBased/>
  <w15:docId w15:val="{9C695A52-6102-A948-A46B-20858A0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19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D6BBA"/>
    <w:rPr>
      <w:rFonts w:ascii="Helvetica Neue" w:eastAsia="Times New Roman" w:hAnsi="Helvetica Neue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Notermann</dc:creator>
  <cp:keywords/>
  <dc:description/>
  <cp:lastModifiedBy>Phil Notermann</cp:lastModifiedBy>
  <cp:revision>6</cp:revision>
  <dcterms:created xsi:type="dcterms:W3CDTF">2026-05-20T21:58:00Z</dcterms:created>
  <dcterms:modified xsi:type="dcterms:W3CDTF">2026-06-02T21:25:00Z</dcterms:modified>
</cp:coreProperties>
</file>